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C650D" w14:textId="77777777" w:rsidR="00462AC6" w:rsidRPr="00511B81" w:rsidRDefault="008A5722" w:rsidP="00462AC6">
      <w:pPr>
        <w:pStyle w:val="Index1"/>
        <w:rPr>
          <w:rFonts w:ascii="Calibri" w:hAnsi="Calibri" w:cs="Calibri"/>
        </w:rPr>
      </w:pPr>
      <w:r>
        <w:rPr>
          <w:rFonts w:ascii="Calibri" w:hAnsi="Calibri" w:cs="Calibri"/>
        </w:rPr>
        <w:t>Dr</w:t>
      </w:r>
      <w:r w:rsidR="00462AC6" w:rsidRPr="00511B81">
        <w:rPr>
          <w:rFonts w:ascii="Calibri" w:hAnsi="Calibri" w:cs="Calibri"/>
        </w:rPr>
        <w:t>. Holger Schmidt</w:t>
      </w:r>
    </w:p>
    <w:p w14:paraId="7ACC74D3" w14:textId="7BA5080A" w:rsidR="00A45971" w:rsidRPr="00462AC6" w:rsidRDefault="00462AC6" w:rsidP="00A45971">
      <w:pPr>
        <w:spacing w:before="0" w:line="240" w:lineRule="auto"/>
        <w:jc w:val="right"/>
        <w:rPr>
          <w:rFonts w:asciiTheme="majorHAnsi" w:hAnsiTheme="majorHAnsi" w:cs="Calibri"/>
          <w:color w:val="A6A6A6" w:themeColor="background1" w:themeShade="A6"/>
          <w:sz w:val="20"/>
        </w:rPr>
      </w:pPr>
      <w:r w:rsidRPr="00462AC6">
        <w:rPr>
          <w:rFonts w:asciiTheme="majorHAnsi" w:hAnsiTheme="majorHAnsi"/>
          <w:color w:val="A6A6A6" w:themeColor="background1" w:themeShade="A6"/>
          <w:sz w:val="20"/>
        </w:rPr>
        <w:t>Digital Economist</w:t>
      </w:r>
      <w:r w:rsidR="00477111">
        <w:rPr>
          <w:rFonts w:asciiTheme="majorHAnsi" w:hAnsiTheme="majorHAnsi"/>
          <w:color w:val="A6A6A6" w:themeColor="background1" w:themeShade="A6"/>
          <w:sz w:val="20"/>
        </w:rPr>
        <w:t xml:space="preserve"> | </w:t>
      </w:r>
      <w:r w:rsidR="00477111">
        <w:rPr>
          <w:rFonts w:asciiTheme="majorHAnsi" w:hAnsiTheme="majorHAnsi" w:cs="Calibri"/>
          <w:color w:val="A6A6A6" w:themeColor="background1" w:themeShade="A6"/>
          <w:sz w:val="20"/>
        </w:rPr>
        <w:t xml:space="preserve">TU Darmstadt </w:t>
      </w:r>
    </w:p>
    <w:p w14:paraId="7A78C571" w14:textId="77777777" w:rsidR="00A45971" w:rsidRDefault="00A45971" w:rsidP="00462AC6">
      <w:pPr>
        <w:spacing w:before="0" w:line="240" w:lineRule="auto"/>
        <w:jc w:val="right"/>
        <w:rPr>
          <w:rFonts w:asciiTheme="majorHAnsi" w:hAnsiTheme="majorHAnsi" w:cs="Calibri"/>
          <w:color w:val="A6A6A6" w:themeColor="background1" w:themeShade="A6"/>
          <w:sz w:val="20"/>
        </w:rPr>
      </w:pPr>
    </w:p>
    <w:p w14:paraId="35661BE8" w14:textId="77777777" w:rsidR="00A45971" w:rsidRDefault="00A45971" w:rsidP="00462AC6">
      <w:pPr>
        <w:spacing w:before="0" w:line="240" w:lineRule="auto"/>
        <w:jc w:val="right"/>
        <w:rPr>
          <w:rFonts w:asciiTheme="majorHAnsi" w:hAnsiTheme="majorHAnsi" w:cs="Calibri"/>
          <w:color w:val="A6A6A6" w:themeColor="background1" w:themeShade="A6"/>
          <w:sz w:val="20"/>
        </w:rPr>
      </w:pPr>
    </w:p>
    <w:p w14:paraId="01ACA746" w14:textId="231A7CCE" w:rsidR="00A45971" w:rsidRPr="005E5EA6" w:rsidRDefault="00A45971" w:rsidP="00A45971">
      <w:pPr>
        <w:spacing w:before="0" w:line="240" w:lineRule="auto"/>
        <w:jc w:val="center"/>
        <w:rPr>
          <w:rFonts w:asciiTheme="majorHAnsi" w:hAnsiTheme="majorHAnsi" w:cs="Calibri"/>
          <w:color w:val="000000" w:themeColor="text1"/>
          <w:sz w:val="22"/>
          <w:szCs w:val="22"/>
        </w:rPr>
      </w:pPr>
      <w:r w:rsidRPr="005E5EA6">
        <w:rPr>
          <w:rFonts w:asciiTheme="majorHAnsi" w:hAnsiTheme="majorHAnsi" w:cs="Calibri"/>
          <w:color w:val="000000" w:themeColor="text1"/>
          <w:sz w:val="22"/>
          <w:szCs w:val="22"/>
        </w:rPr>
        <w:t>Kursübersicht</w:t>
      </w:r>
    </w:p>
    <w:p w14:paraId="40C84AA3" w14:textId="77777777" w:rsidR="00AA3F6A" w:rsidRPr="005E5EA6" w:rsidRDefault="00AA3F6A" w:rsidP="00A45971">
      <w:pPr>
        <w:spacing w:before="0" w:line="240" w:lineRule="auto"/>
        <w:jc w:val="center"/>
        <w:rPr>
          <w:rFonts w:asciiTheme="majorHAnsi" w:hAnsiTheme="majorHAnsi" w:cs="Calibri"/>
          <w:color w:val="000000" w:themeColor="text1"/>
          <w:sz w:val="28"/>
          <w:szCs w:val="28"/>
        </w:rPr>
      </w:pPr>
    </w:p>
    <w:p w14:paraId="4A32AD72" w14:textId="5F7737D0" w:rsidR="00A45971" w:rsidRPr="00F214CC" w:rsidRDefault="00A45971" w:rsidP="00A45971">
      <w:pPr>
        <w:spacing w:before="0" w:line="240" w:lineRule="auto"/>
        <w:jc w:val="center"/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</w:pPr>
      <w:proofErr w:type="spellStart"/>
      <w:r w:rsidRP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>Digitale</w:t>
      </w:r>
      <w:proofErr w:type="spellEnd"/>
      <w:r w:rsidRP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 xml:space="preserve"> Transformation</w:t>
      </w:r>
      <w:r w:rsidR="00F214CC" w:rsidRP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 xml:space="preserve"> „Big </w:t>
      </w:r>
      <w:proofErr w:type="gramStart"/>
      <w:r w:rsidR="00F214CC" w:rsidRP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>Picture“ –</w:t>
      </w:r>
      <w:proofErr w:type="gramEnd"/>
      <w:r w:rsidR="00F214CC" w:rsidRP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 xml:space="preserve"> Edition </w:t>
      </w:r>
      <w:r w:rsidR="00F214CC"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  <w:t>2022</w:t>
      </w:r>
    </w:p>
    <w:p w14:paraId="14ECDFAD" w14:textId="5E4DB96D" w:rsidR="00E85519" w:rsidRPr="00F214CC" w:rsidRDefault="00E85519" w:rsidP="00A45971">
      <w:pPr>
        <w:spacing w:before="0" w:line="240" w:lineRule="auto"/>
        <w:jc w:val="center"/>
        <w:rPr>
          <w:rFonts w:asciiTheme="majorHAnsi" w:hAnsiTheme="majorHAnsi" w:cs="Calibri"/>
          <w:color w:val="000000" w:themeColor="text1"/>
          <w:sz w:val="32"/>
          <w:szCs w:val="32"/>
          <w:lang w:val="en-US"/>
        </w:rPr>
      </w:pPr>
    </w:p>
    <w:p w14:paraId="31231E5B" w14:textId="053273E7" w:rsidR="005E5EA6" w:rsidRDefault="00AA3F6A" w:rsidP="000A551F">
      <w:pPr>
        <w:spacing w:before="0" w:line="300" w:lineRule="exact"/>
        <w:jc w:val="left"/>
        <w:rPr>
          <w:rFonts w:asciiTheme="majorHAnsi" w:eastAsia="MS Mincho" w:hAnsiTheme="majorHAnsi" w:cstheme="majorHAnsi"/>
          <w:sz w:val="22"/>
          <w:szCs w:val="22"/>
        </w:rPr>
      </w:pPr>
      <w:r w:rsidRPr="005E5EA6">
        <w:rPr>
          <w:rFonts w:asciiTheme="majorHAnsi" w:eastAsia="MS Mincho" w:hAnsiTheme="majorHAnsi" w:cstheme="majorHAnsi"/>
          <w:sz w:val="22"/>
          <w:szCs w:val="22"/>
        </w:rPr>
        <w:t xml:space="preserve">Der Kurs erläutert in kompakter Form die relevanten Erfolgsfaktoren der digitalen Transformation aus ökonomischer Sicht. Im Zentrum stehen digitale Geschäftsmodelle, Plattformen, digitale Management-Methoden und das richtige Verhalten auf digitalen Märkten. Der Kurs basiert auf meiner Vorlesung „Digitale Transformation“ an der TU Darmstadt, richtet sich aber an </w:t>
      </w:r>
      <w:proofErr w:type="spellStart"/>
      <w:proofErr w:type="gramStart"/>
      <w:r w:rsidRPr="005E5EA6">
        <w:rPr>
          <w:rFonts w:asciiTheme="majorHAnsi" w:eastAsia="MS Mincho" w:hAnsiTheme="majorHAnsi" w:cstheme="majorHAnsi"/>
          <w:sz w:val="22"/>
          <w:szCs w:val="22"/>
        </w:rPr>
        <w:t>Entscheider:innen</w:t>
      </w:r>
      <w:proofErr w:type="spellEnd"/>
      <w:proofErr w:type="gramEnd"/>
      <w:r w:rsidRPr="005E5EA6">
        <w:rPr>
          <w:rFonts w:asciiTheme="majorHAnsi" w:eastAsia="MS Mincho" w:hAnsiTheme="majorHAnsi" w:cstheme="majorHAnsi"/>
          <w:sz w:val="22"/>
          <w:szCs w:val="22"/>
        </w:rPr>
        <w:t xml:space="preserve"> in der Wirtschaft, die sowohl die wesentlichen Faktoren für die Transformation ihrer Unternehmen auf Management-Ebene kennen als auch den Blick hinaus auf die Verschärfung des Wettbewerbs auf Digitalmärkten und relevante volkswirtschaftliche Aspekte der Digitalisierung (Wachstum, Produktivität, Arbeit…) richten möchten. Dieser breite Ansatz soll den </w:t>
      </w:r>
      <w:proofErr w:type="spellStart"/>
      <w:proofErr w:type="gramStart"/>
      <w:r w:rsidRPr="005E5EA6">
        <w:rPr>
          <w:rFonts w:asciiTheme="majorHAnsi" w:eastAsia="MS Mincho" w:hAnsiTheme="majorHAnsi" w:cstheme="majorHAnsi"/>
          <w:sz w:val="22"/>
          <w:szCs w:val="22"/>
        </w:rPr>
        <w:t>Kursteilnehmer:innen</w:t>
      </w:r>
      <w:proofErr w:type="spellEnd"/>
      <w:proofErr w:type="gramEnd"/>
      <w:r w:rsidRPr="005E5EA6">
        <w:rPr>
          <w:rFonts w:asciiTheme="majorHAnsi" w:eastAsia="MS Mincho" w:hAnsiTheme="majorHAnsi" w:cstheme="majorHAnsi"/>
          <w:sz w:val="22"/>
          <w:szCs w:val="22"/>
        </w:rPr>
        <w:t xml:space="preserve"> das „Big Picture“ der digitalen Ökonomie zeigen, um ihre eigenen Transformationsschritte an den großen Trends zu spiegeln. </w:t>
      </w:r>
    </w:p>
    <w:p w14:paraId="7B951997" w14:textId="2203AA4C" w:rsidR="00F214CC" w:rsidRDefault="00F214CC" w:rsidP="000A551F">
      <w:pPr>
        <w:spacing w:before="0" w:line="300" w:lineRule="exact"/>
        <w:jc w:val="left"/>
        <w:rPr>
          <w:rFonts w:asciiTheme="majorHAnsi" w:eastAsia="MS Mincho" w:hAnsiTheme="majorHAnsi" w:cstheme="majorHAnsi"/>
          <w:sz w:val="22"/>
          <w:szCs w:val="22"/>
        </w:rPr>
      </w:pPr>
    </w:p>
    <w:p w14:paraId="7F9825D6" w14:textId="448012D8" w:rsidR="00F214CC" w:rsidRPr="005E5EA6" w:rsidRDefault="00F214CC" w:rsidP="000A551F">
      <w:pPr>
        <w:spacing w:before="0" w:line="300" w:lineRule="exact"/>
        <w:jc w:val="left"/>
        <w:rPr>
          <w:rFonts w:asciiTheme="majorHAnsi" w:eastAsia="MS Mincho" w:hAnsiTheme="majorHAnsi" w:cstheme="majorHAnsi"/>
          <w:sz w:val="22"/>
          <w:szCs w:val="22"/>
        </w:rPr>
      </w:pPr>
      <w:r>
        <w:rPr>
          <w:rFonts w:asciiTheme="majorHAnsi" w:eastAsia="MS Mincho" w:hAnsiTheme="majorHAnsi" w:cstheme="majorHAnsi"/>
          <w:sz w:val="22"/>
          <w:szCs w:val="22"/>
        </w:rPr>
        <w:t>In der Edition 2022 wurden die Kapitel 3 (Management) und 4 (Digitale Geschäftsmodelle) ausgew</w:t>
      </w:r>
      <w:r w:rsidR="00E84124">
        <w:rPr>
          <w:rFonts w:asciiTheme="majorHAnsi" w:eastAsia="MS Mincho" w:hAnsiTheme="majorHAnsi" w:cstheme="majorHAnsi"/>
          <w:sz w:val="22"/>
          <w:szCs w:val="22"/>
        </w:rPr>
        <w:t>eitet</w:t>
      </w:r>
      <w:r>
        <w:rPr>
          <w:rFonts w:asciiTheme="majorHAnsi" w:eastAsia="MS Mincho" w:hAnsiTheme="majorHAnsi" w:cstheme="majorHAnsi"/>
          <w:sz w:val="22"/>
          <w:szCs w:val="22"/>
        </w:rPr>
        <w:t xml:space="preserve"> und ein Kapitel zur Bedeutung der Digitalisierung für den Klimaschutz aufgenommen.</w:t>
      </w:r>
    </w:p>
    <w:p w14:paraId="44C3F0AD" w14:textId="77777777" w:rsidR="005E5EA6" w:rsidRPr="005E5EA6" w:rsidRDefault="005E5EA6" w:rsidP="00E85519">
      <w:pPr>
        <w:spacing w:before="0" w:line="240" w:lineRule="auto"/>
        <w:jc w:val="left"/>
        <w:rPr>
          <w:rFonts w:asciiTheme="majorHAnsi" w:eastAsia="MS Mincho" w:hAnsiTheme="majorHAnsi" w:cstheme="majorHAnsi"/>
          <w:sz w:val="22"/>
          <w:szCs w:val="22"/>
        </w:rPr>
      </w:pPr>
    </w:p>
    <w:p w14:paraId="537AEF6D" w14:textId="25D4CF7B" w:rsidR="00AA3F6A" w:rsidRPr="005E5EA6" w:rsidRDefault="00AA3F6A" w:rsidP="00E85519">
      <w:pPr>
        <w:pStyle w:val="Listenabsatz"/>
        <w:numPr>
          <w:ilvl w:val="0"/>
          <w:numId w:val="14"/>
        </w:numPr>
        <w:spacing w:before="0" w:line="240" w:lineRule="auto"/>
        <w:jc w:val="left"/>
        <w:rPr>
          <w:rFonts w:asciiTheme="majorHAnsi" w:eastAsia="MS Mincho" w:hAnsiTheme="majorHAnsi" w:cstheme="majorHAnsi"/>
          <w:sz w:val="22"/>
          <w:szCs w:val="22"/>
        </w:rPr>
      </w:pPr>
      <w:r w:rsidRPr="005E5EA6">
        <w:rPr>
          <w:rFonts w:asciiTheme="majorHAnsi" w:eastAsia="MS Mincho" w:hAnsiTheme="majorHAnsi" w:cstheme="majorHAnsi"/>
          <w:sz w:val="22"/>
          <w:szCs w:val="22"/>
        </w:rPr>
        <w:t>Kursumfang: 8 Stunden Lehrvideos, 4</w:t>
      </w:r>
      <w:r w:rsidR="00D44C44">
        <w:rPr>
          <w:rFonts w:asciiTheme="majorHAnsi" w:eastAsia="MS Mincho" w:hAnsiTheme="majorHAnsi" w:cstheme="majorHAnsi"/>
          <w:sz w:val="22"/>
          <w:szCs w:val="22"/>
        </w:rPr>
        <w:t>2</w:t>
      </w:r>
      <w:r w:rsidRPr="005E5EA6">
        <w:rPr>
          <w:rFonts w:asciiTheme="majorHAnsi" w:eastAsia="MS Mincho" w:hAnsiTheme="majorHAnsi" w:cstheme="majorHAnsi"/>
          <w:sz w:val="22"/>
          <w:szCs w:val="22"/>
        </w:rPr>
        <w:t xml:space="preserve">0 </w:t>
      </w:r>
      <w:proofErr w:type="spellStart"/>
      <w:r w:rsidRPr="005E5EA6">
        <w:rPr>
          <w:rFonts w:asciiTheme="majorHAnsi" w:eastAsia="MS Mincho" w:hAnsiTheme="majorHAnsi" w:cstheme="majorHAnsi"/>
          <w:sz w:val="22"/>
          <w:szCs w:val="22"/>
        </w:rPr>
        <w:t>Slides</w:t>
      </w:r>
      <w:proofErr w:type="spellEnd"/>
      <w:r w:rsidRPr="005E5EA6">
        <w:rPr>
          <w:rFonts w:asciiTheme="majorHAnsi" w:eastAsia="MS Mincho" w:hAnsiTheme="majorHAnsi" w:cstheme="majorHAnsi"/>
          <w:sz w:val="22"/>
          <w:szCs w:val="22"/>
        </w:rPr>
        <w:t>.</w:t>
      </w:r>
    </w:p>
    <w:p w14:paraId="68F510FF" w14:textId="2155E742" w:rsidR="00AA3F6A" w:rsidRPr="005E5EA6" w:rsidRDefault="00AA3F6A" w:rsidP="005E5EA6">
      <w:pPr>
        <w:pStyle w:val="Listenabsatz"/>
        <w:numPr>
          <w:ilvl w:val="0"/>
          <w:numId w:val="14"/>
        </w:numPr>
        <w:spacing w:before="0" w:line="240" w:lineRule="auto"/>
        <w:jc w:val="left"/>
        <w:rPr>
          <w:rFonts w:asciiTheme="majorHAnsi" w:eastAsia="MS Mincho" w:hAnsiTheme="majorHAnsi" w:cstheme="majorHAnsi"/>
          <w:sz w:val="22"/>
          <w:szCs w:val="22"/>
        </w:rPr>
      </w:pPr>
      <w:r w:rsidRPr="005E5EA6">
        <w:rPr>
          <w:rFonts w:asciiTheme="majorHAnsi" w:eastAsia="MS Mincho" w:hAnsiTheme="majorHAnsi" w:cstheme="majorHAnsi"/>
          <w:sz w:val="22"/>
          <w:szCs w:val="22"/>
        </w:rPr>
        <w:t>Auf Wunsch sind ergänzende interaktive Q&amp;A-Sessions/Vertiefungen möglich.</w:t>
      </w:r>
    </w:p>
    <w:p w14:paraId="6E1E3458" w14:textId="17CB160C" w:rsidR="00AA3F6A" w:rsidRPr="005E5EA6" w:rsidRDefault="00AA3F6A" w:rsidP="00E85519">
      <w:pPr>
        <w:spacing w:before="0" w:line="240" w:lineRule="auto"/>
        <w:jc w:val="left"/>
        <w:rPr>
          <w:rFonts w:asciiTheme="majorHAnsi" w:eastAsia="MS Mincho" w:hAnsiTheme="majorHAnsi" w:cstheme="majorHAnsi"/>
          <w:sz w:val="22"/>
          <w:szCs w:val="22"/>
        </w:rPr>
      </w:pPr>
    </w:p>
    <w:p w14:paraId="65198A6C" w14:textId="360AD799" w:rsidR="00AA3F6A" w:rsidRDefault="00AA3F6A" w:rsidP="00E85519">
      <w:pPr>
        <w:spacing w:before="0" w:line="240" w:lineRule="auto"/>
        <w:jc w:val="left"/>
        <w:rPr>
          <w:rFonts w:asciiTheme="majorHAnsi" w:eastAsia="MS Mincho" w:hAnsiTheme="majorHAnsi" w:cstheme="majorHAnsi"/>
          <w:szCs w:val="24"/>
        </w:rPr>
      </w:pPr>
      <w:r w:rsidRPr="005E5EA6">
        <w:rPr>
          <w:rFonts w:asciiTheme="majorHAnsi" w:eastAsia="MS Mincho" w:hAnsiTheme="majorHAnsi" w:cstheme="majorHAnsi"/>
          <w:sz w:val="22"/>
          <w:szCs w:val="22"/>
        </w:rPr>
        <w:t>Die Grafik zeigt den Aufbau des Kurses</w:t>
      </w:r>
      <w:r>
        <w:rPr>
          <w:rFonts w:asciiTheme="majorHAnsi" w:eastAsia="MS Mincho" w:hAnsiTheme="majorHAnsi" w:cstheme="majorHAnsi"/>
          <w:szCs w:val="24"/>
        </w:rPr>
        <w:t>:</w:t>
      </w:r>
    </w:p>
    <w:p w14:paraId="58FDCB1E" w14:textId="1B662321" w:rsidR="005E5EA6" w:rsidRDefault="005E5EA6" w:rsidP="00E85519">
      <w:pPr>
        <w:spacing w:before="0" w:line="240" w:lineRule="auto"/>
        <w:jc w:val="left"/>
        <w:rPr>
          <w:rFonts w:asciiTheme="majorHAnsi" w:eastAsia="MS Mincho" w:hAnsiTheme="majorHAnsi" w:cstheme="majorHAnsi"/>
          <w:szCs w:val="24"/>
        </w:rPr>
      </w:pPr>
    </w:p>
    <w:p w14:paraId="385E6BAD" w14:textId="4CAFB30C" w:rsidR="005E5EA6" w:rsidRPr="00AA3F6A" w:rsidRDefault="00F214CC" w:rsidP="00E85519">
      <w:pPr>
        <w:spacing w:before="0" w:line="240" w:lineRule="auto"/>
        <w:jc w:val="left"/>
        <w:rPr>
          <w:rFonts w:asciiTheme="majorHAnsi" w:hAnsiTheme="majorHAnsi" w:cstheme="majorHAnsi"/>
          <w:color w:val="000000" w:themeColor="text1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Cs w:val="24"/>
        </w:rPr>
        <w:drawing>
          <wp:inline distT="0" distB="0" distL="0" distR="0" wp14:anchorId="0B74AFF9" wp14:editId="69645AFC">
            <wp:extent cx="5759450" cy="3235960"/>
            <wp:effectExtent l="0" t="0" r="635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92CB" w14:textId="77777777" w:rsidR="00A45971" w:rsidRDefault="00A45971" w:rsidP="00462AC6">
      <w:pPr>
        <w:spacing w:before="0" w:line="240" w:lineRule="auto"/>
        <w:jc w:val="right"/>
        <w:rPr>
          <w:rFonts w:asciiTheme="majorHAnsi" w:hAnsiTheme="majorHAnsi" w:cs="Calibri"/>
          <w:color w:val="A6A6A6" w:themeColor="background1" w:themeShade="A6"/>
          <w:sz w:val="20"/>
        </w:rPr>
      </w:pPr>
    </w:p>
    <w:p w14:paraId="57E54CBF" w14:textId="77777777" w:rsidR="00A45971" w:rsidRDefault="00A45971" w:rsidP="00462AC6">
      <w:pPr>
        <w:spacing w:before="0" w:line="240" w:lineRule="auto"/>
        <w:jc w:val="right"/>
        <w:rPr>
          <w:rFonts w:asciiTheme="majorHAnsi" w:hAnsiTheme="majorHAnsi" w:cs="Calibri"/>
          <w:color w:val="A6A6A6" w:themeColor="background1" w:themeShade="A6"/>
          <w:sz w:val="20"/>
        </w:rPr>
      </w:pPr>
    </w:p>
    <w:p w14:paraId="3ADEB87E" w14:textId="77777777" w:rsidR="00AA3F6A" w:rsidRDefault="00AA3F6A">
      <w:pPr>
        <w:tabs>
          <w:tab w:val="clear" w:pos="2552"/>
        </w:tabs>
        <w:spacing w:before="0" w:line="240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8D9F916" w14:textId="69AD7CB8" w:rsidR="00AA3F6A" w:rsidRPr="00FA2B90" w:rsidRDefault="00AA3F6A" w:rsidP="00AA3F6A">
      <w:pPr>
        <w:spacing w:line="240" w:lineRule="auto"/>
        <w:jc w:val="center"/>
        <w:rPr>
          <w:rFonts w:ascii="Calibri" w:hAnsi="Calibri" w:cs="Calibri"/>
          <w:b/>
          <w:bCs/>
        </w:rPr>
      </w:pPr>
      <w:r w:rsidRPr="00FA2B90">
        <w:rPr>
          <w:rFonts w:ascii="Calibri" w:hAnsi="Calibri" w:cs="Calibri"/>
          <w:b/>
          <w:bCs/>
        </w:rPr>
        <w:lastRenderedPageBreak/>
        <w:t>Kapitelinhalte</w:t>
      </w:r>
    </w:p>
    <w:p w14:paraId="0B3FBD8A" w14:textId="77777777" w:rsidR="00AA3F6A" w:rsidRPr="00511B81" w:rsidRDefault="00AA3F6A" w:rsidP="00462AC6">
      <w:pPr>
        <w:spacing w:line="240" w:lineRule="auto"/>
        <w:jc w:val="left"/>
        <w:rPr>
          <w:rFonts w:ascii="Calibri" w:hAnsi="Calibri" w:cs="Calibri"/>
        </w:rPr>
      </w:pPr>
    </w:p>
    <w:p w14:paraId="6C577026" w14:textId="1A975E71" w:rsidR="00462AC6" w:rsidRPr="005E5EA6" w:rsidRDefault="00A45971" w:rsidP="00462AC6">
      <w:pPr>
        <w:spacing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Kapitel 1: Status Quo und Investitionen</w:t>
      </w:r>
    </w:p>
    <w:p w14:paraId="2341AFC1" w14:textId="6C4F929F" w:rsidR="00A45971" w:rsidRPr="005E5EA6" w:rsidRDefault="00A45971" w:rsidP="00892CDA">
      <w:pPr>
        <w:pStyle w:val="Listenabsatz"/>
        <w:numPr>
          <w:ilvl w:val="0"/>
          <w:numId w:val="15"/>
        </w:numPr>
        <w:spacing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Definition und Investitionen in digitale Transformation</w:t>
      </w:r>
    </w:p>
    <w:p w14:paraId="7E95EB7B" w14:textId="3AAAE902" w:rsidR="00A45971" w:rsidRPr="005E5EA6" w:rsidRDefault="00892CDA" w:rsidP="00892CDA">
      <w:pPr>
        <w:pStyle w:val="Listenabsatz"/>
        <w:numPr>
          <w:ilvl w:val="0"/>
          <w:numId w:val="15"/>
        </w:numPr>
        <w:spacing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Stand der </w:t>
      </w:r>
      <w:r w:rsidR="00A45971" w:rsidRPr="005E5EA6">
        <w:rPr>
          <w:rFonts w:ascii="Calibri" w:hAnsi="Calibri" w:cs="Calibri"/>
          <w:sz w:val="22"/>
          <w:szCs w:val="22"/>
        </w:rPr>
        <w:t>digitalen Transformation</w:t>
      </w:r>
      <w:r>
        <w:rPr>
          <w:rFonts w:ascii="Calibri" w:hAnsi="Calibri" w:cs="Calibri"/>
          <w:sz w:val="22"/>
          <w:szCs w:val="22"/>
        </w:rPr>
        <w:t xml:space="preserve"> in Deutschland</w:t>
      </w:r>
    </w:p>
    <w:p w14:paraId="280CE65C" w14:textId="29DA9913" w:rsidR="00A45971" w:rsidRPr="005E5EA6" w:rsidRDefault="00A45971" w:rsidP="00892CDA">
      <w:pPr>
        <w:pStyle w:val="Listenabsatz"/>
        <w:numPr>
          <w:ilvl w:val="0"/>
          <w:numId w:val="15"/>
        </w:numPr>
        <w:spacing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Digitale Superstars und Digitalisierungsstatus der Branchen</w:t>
      </w:r>
    </w:p>
    <w:p w14:paraId="4542F973" w14:textId="0CDDDDFC" w:rsidR="00A45971" w:rsidRPr="005E5EA6" w:rsidRDefault="00A45971" w:rsidP="005E5EA6">
      <w:pPr>
        <w:spacing w:before="240"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Kapitel 2: Digitale Technologien</w:t>
      </w:r>
    </w:p>
    <w:p w14:paraId="3699B8AC" w14:textId="3CC93532" w:rsidR="00A45971" w:rsidRPr="005E5EA6" w:rsidRDefault="00A45971" w:rsidP="00892CDA">
      <w:pPr>
        <w:pStyle w:val="Listenabsatz"/>
        <w:numPr>
          <w:ilvl w:val="0"/>
          <w:numId w:val="16"/>
        </w:numPr>
        <w:spacing w:before="60"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Entwicklung und Einsatz digitaler Technologien</w:t>
      </w:r>
    </w:p>
    <w:p w14:paraId="4A275957" w14:textId="1543F0ED" w:rsidR="00A45971" w:rsidRPr="00892CDA" w:rsidRDefault="00A45971" w:rsidP="00892CDA">
      <w:pPr>
        <w:pStyle w:val="Listenabsatz"/>
        <w:numPr>
          <w:ilvl w:val="0"/>
          <w:numId w:val="16"/>
        </w:numPr>
        <w:spacing w:before="60"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Künstliche Intelligenz als Basistechnologie</w:t>
      </w:r>
      <w:r w:rsidR="00892CDA">
        <w:rPr>
          <w:rFonts w:ascii="Calibri" w:hAnsi="Calibri" w:cs="Calibri"/>
          <w:sz w:val="22"/>
          <w:szCs w:val="22"/>
        </w:rPr>
        <w:t xml:space="preserve"> | IOT | 5G | Blockchain</w:t>
      </w:r>
    </w:p>
    <w:p w14:paraId="7BA7E772" w14:textId="3F30780E" w:rsidR="00A45971" w:rsidRPr="005E5EA6" w:rsidRDefault="00A45971" w:rsidP="005E5EA6">
      <w:pPr>
        <w:spacing w:before="240"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Kapitel 3: Digitales Management / Prozesse</w:t>
      </w:r>
    </w:p>
    <w:p w14:paraId="78C9EDF8" w14:textId="78D7BB40" w:rsidR="00A45971" w:rsidRPr="00892CDA" w:rsidRDefault="00892CDA" w:rsidP="00892CDA">
      <w:pPr>
        <w:pStyle w:val="Listenabsatz"/>
        <w:numPr>
          <w:ilvl w:val="0"/>
          <w:numId w:val="17"/>
        </w:numPr>
        <w:spacing w:before="6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Merkmal digital reifer Unternehmen im Management | Ökonomische Effekte eines digitalen Managements</w:t>
      </w:r>
    </w:p>
    <w:p w14:paraId="7B801116" w14:textId="77777777" w:rsidR="00892CDA" w:rsidRDefault="00892CDA" w:rsidP="00892CDA">
      <w:pPr>
        <w:pStyle w:val="Listenabsatz"/>
        <w:numPr>
          <w:ilvl w:val="0"/>
          <w:numId w:val="17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Digital Leadership</w:t>
      </w:r>
      <w:proofErr w:type="gramEnd"/>
      <w:r>
        <w:rPr>
          <w:rFonts w:ascii="Calibri" w:hAnsi="Calibri" w:cs="Calibri"/>
          <w:sz w:val="22"/>
          <w:szCs w:val="22"/>
        </w:rPr>
        <w:t xml:space="preserve"> | Digitale Kultur | Digitale Innovation</w:t>
      </w:r>
    </w:p>
    <w:p w14:paraId="478FE780" w14:textId="592F0282" w:rsidR="00A45971" w:rsidRPr="00892CDA" w:rsidRDefault="00A45971" w:rsidP="00892CDA">
      <w:pPr>
        <w:pStyle w:val="Listenabsatz"/>
        <w:numPr>
          <w:ilvl w:val="0"/>
          <w:numId w:val="17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 w:rsidRPr="00892CDA">
        <w:rPr>
          <w:rFonts w:ascii="Calibri" w:hAnsi="Calibri" w:cs="Calibri"/>
          <w:sz w:val="22"/>
          <w:szCs w:val="22"/>
        </w:rPr>
        <w:t>Digitalisierung der Arbeit</w:t>
      </w:r>
    </w:p>
    <w:p w14:paraId="566351A4" w14:textId="280A04E5" w:rsidR="00A45971" w:rsidRPr="00892CDA" w:rsidRDefault="00892CDA" w:rsidP="00892CDA">
      <w:pPr>
        <w:pStyle w:val="Listenabsatz"/>
        <w:numPr>
          <w:ilvl w:val="0"/>
          <w:numId w:val="17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Operations</w:t>
      </w:r>
      <w:proofErr w:type="spellEnd"/>
      <w:r>
        <w:rPr>
          <w:rFonts w:ascii="Calibri" w:hAnsi="Calibri" w:cs="Calibri"/>
          <w:sz w:val="22"/>
          <w:szCs w:val="22"/>
        </w:rPr>
        <w:t xml:space="preserve"> | </w:t>
      </w:r>
      <w:r w:rsidR="00A45971" w:rsidRPr="00892CDA">
        <w:rPr>
          <w:rFonts w:ascii="Calibri" w:hAnsi="Calibri" w:cs="Calibri"/>
          <w:sz w:val="22"/>
          <w:szCs w:val="22"/>
        </w:rPr>
        <w:t>Datengetriebene Entscheidungen</w:t>
      </w:r>
      <w:r>
        <w:rPr>
          <w:rFonts w:ascii="Calibri" w:hAnsi="Calibri" w:cs="Calibri"/>
          <w:sz w:val="22"/>
          <w:szCs w:val="22"/>
        </w:rPr>
        <w:t xml:space="preserve"> | Automatisierung | Industrie 4.0</w:t>
      </w:r>
    </w:p>
    <w:p w14:paraId="65B97207" w14:textId="621AB78B" w:rsidR="00A45971" w:rsidRPr="005E5EA6" w:rsidRDefault="00A45971" w:rsidP="005E5EA6">
      <w:pPr>
        <w:spacing w:before="240" w:line="240" w:lineRule="auto"/>
        <w:jc w:val="left"/>
        <w:rPr>
          <w:rFonts w:ascii="Calibri" w:hAnsi="Calibri" w:cs="Calibri"/>
          <w:sz w:val="22"/>
          <w:szCs w:val="22"/>
        </w:rPr>
      </w:pPr>
      <w:r w:rsidRPr="005E5EA6">
        <w:rPr>
          <w:rFonts w:ascii="Calibri" w:hAnsi="Calibri" w:cs="Calibri"/>
          <w:sz w:val="22"/>
          <w:szCs w:val="22"/>
        </w:rPr>
        <w:t>Kapitel 4: Digitale Geschäftsmodelle</w:t>
      </w:r>
    </w:p>
    <w:p w14:paraId="3600333A" w14:textId="0B29C150" w:rsidR="00A45971" w:rsidRPr="00892CDA" w:rsidRDefault="00892CDA" w:rsidP="00892CDA">
      <w:pPr>
        <w:pStyle w:val="Listenabsatz"/>
        <w:numPr>
          <w:ilvl w:val="0"/>
          <w:numId w:val="18"/>
        </w:numPr>
        <w:spacing w:before="6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Typologie digitaler Geschäftsmodelle | Plattformen: Definition und Entwicklungspfade</w:t>
      </w:r>
    </w:p>
    <w:p w14:paraId="087AB9A0" w14:textId="292A39CE" w:rsidR="00A45971" w:rsidRPr="00892CDA" w:rsidRDefault="00892CDA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Entwicklung der </w:t>
      </w:r>
      <w:r w:rsidR="00A45971" w:rsidRPr="00892CDA">
        <w:rPr>
          <w:rFonts w:ascii="Calibri" w:hAnsi="Calibri" w:cs="Calibri"/>
          <w:sz w:val="22"/>
          <w:szCs w:val="22"/>
        </w:rPr>
        <w:t>Plattform</w:t>
      </w:r>
      <w:r>
        <w:rPr>
          <w:rFonts w:ascii="Calibri" w:hAnsi="Calibri" w:cs="Calibri"/>
          <w:sz w:val="22"/>
          <w:szCs w:val="22"/>
        </w:rPr>
        <w:t>ökonomie</w:t>
      </w:r>
    </w:p>
    <w:p w14:paraId="1D0C3D63" w14:textId="7C7F4DD9" w:rsidR="00A45971" w:rsidRPr="00892CDA" w:rsidRDefault="00892CDA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Die vierte Generation der </w:t>
      </w:r>
      <w:r w:rsidR="00A45971" w:rsidRPr="00892CDA">
        <w:rPr>
          <w:rFonts w:ascii="Calibri" w:hAnsi="Calibri" w:cs="Calibri"/>
          <w:sz w:val="22"/>
          <w:szCs w:val="22"/>
        </w:rPr>
        <w:t>Plattform</w:t>
      </w:r>
      <w:r>
        <w:rPr>
          <w:rFonts w:ascii="Calibri" w:hAnsi="Calibri" w:cs="Calibri"/>
          <w:sz w:val="22"/>
          <w:szCs w:val="22"/>
        </w:rPr>
        <w:t>en am Beispiel Amazon und Alibaba</w:t>
      </w:r>
    </w:p>
    <w:p w14:paraId="6F0169F2" w14:textId="0254E5BD" w:rsidR="00892CDA" w:rsidRDefault="00892CDA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Plattform-Märkte (1/2): Handel, Reise, </w:t>
      </w:r>
      <w:r w:rsidR="00D13658">
        <w:rPr>
          <w:rFonts w:ascii="Calibri" w:hAnsi="Calibri" w:cs="Calibri"/>
          <w:sz w:val="22"/>
          <w:szCs w:val="22"/>
        </w:rPr>
        <w:t>Lebensmittel, Finanzen</w:t>
      </w:r>
    </w:p>
    <w:p w14:paraId="3FEA13DB" w14:textId="1DCEADF6" w:rsidR="00A45971" w:rsidRDefault="00892CDA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Plattform</w:t>
      </w:r>
      <w:r w:rsidR="00D13658">
        <w:rPr>
          <w:rFonts w:ascii="Calibri" w:hAnsi="Calibri" w:cs="Calibri"/>
          <w:sz w:val="22"/>
          <w:szCs w:val="22"/>
        </w:rPr>
        <w:t>-Märkte (2/2): Mobilität/Automobil</w:t>
      </w:r>
    </w:p>
    <w:p w14:paraId="1CF475AF" w14:textId="7939CCA1" w:rsidR="00D13658" w:rsidRDefault="00D13658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B2B: Transaktionsplattformen | IOT-/Datenplattformen</w:t>
      </w:r>
    </w:p>
    <w:p w14:paraId="396C43CF" w14:textId="143EA958" w:rsidR="00D13658" w:rsidRPr="00892CDA" w:rsidRDefault="00D13658" w:rsidP="00892CDA">
      <w:pPr>
        <w:pStyle w:val="Listenabsatz"/>
        <w:numPr>
          <w:ilvl w:val="0"/>
          <w:numId w:val="18"/>
        </w:numPr>
        <w:spacing w:before="120" w:line="240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Daten-/KI-getriebene Geschäftsmodelle</w:t>
      </w:r>
    </w:p>
    <w:p w14:paraId="71764622" w14:textId="720FA059" w:rsidR="00137485" w:rsidRPr="005E5EA6" w:rsidRDefault="00A45971" w:rsidP="005E5EA6">
      <w:pPr>
        <w:spacing w:before="24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>Kapitel 5:</w:t>
      </w:r>
      <w:r w:rsidR="00E85519" w:rsidRPr="005E5EA6">
        <w:rPr>
          <w:rFonts w:asciiTheme="majorHAnsi" w:hAnsiTheme="majorHAnsi" w:cstheme="majorHAnsi"/>
          <w:sz w:val="22"/>
          <w:szCs w:val="22"/>
        </w:rPr>
        <w:t xml:space="preserve"> Digitaler Wettbewerb</w:t>
      </w:r>
    </w:p>
    <w:p w14:paraId="3CA010D4" w14:textId="2D0EAB7D" w:rsidR="00A45971" w:rsidRPr="00892CDA" w:rsidRDefault="00E85519" w:rsidP="00892CDA">
      <w:pPr>
        <w:pStyle w:val="Listenabsatz"/>
        <w:numPr>
          <w:ilvl w:val="0"/>
          <w:numId w:val="19"/>
        </w:numPr>
        <w:spacing w:before="6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892CDA">
        <w:rPr>
          <w:rFonts w:asciiTheme="majorHAnsi" w:hAnsiTheme="majorHAnsi" w:cstheme="majorHAnsi"/>
          <w:sz w:val="22"/>
          <w:szCs w:val="22"/>
        </w:rPr>
        <w:t>Wettbewerbsfaktoren auf Digitalmärkten</w:t>
      </w:r>
    </w:p>
    <w:p w14:paraId="1D1F8AA3" w14:textId="5FA3AD0E" w:rsidR="00E85519" w:rsidRPr="00892CDA" w:rsidRDefault="00E85519" w:rsidP="00892CDA">
      <w:pPr>
        <w:pStyle w:val="Listenabsatz"/>
        <w:numPr>
          <w:ilvl w:val="0"/>
          <w:numId w:val="19"/>
        </w:numPr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892CDA">
        <w:rPr>
          <w:rFonts w:asciiTheme="majorHAnsi" w:hAnsiTheme="majorHAnsi" w:cstheme="majorHAnsi"/>
          <w:sz w:val="22"/>
          <w:szCs w:val="22"/>
        </w:rPr>
        <w:t>Deutschlands digitale Wettbewerbsfähigkeit</w:t>
      </w:r>
    </w:p>
    <w:p w14:paraId="390C5416" w14:textId="261FEB42" w:rsidR="00E85519" w:rsidRPr="005E5EA6" w:rsidRDefault="00E85519" w:rsidP="005E5EA6">
      <w:pPr>
        <w:spacing w:before="24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>Kapitel 6: Volkswirtschaftliche Effekte der Digitalisierung</w:t>
      </w:r>
    </w:p>
    <w:p w14:paraId="31910F1B" w14:textId="7F5203D3" w:rsidR="00E85519" w:rsidRPr="005E5EA6" w:rsidRDefault="00E85519" w:rsidP="00892CDA">
      <w:pPr>
        <w:pStyle w:val="Listenabsatz"/>
        <w:numPr>
          <w:ilvl w:val="0"/>
          <w:numId w:val="20"/>
        </w:numPr>
        <w:spacing w:before="6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>Auswirkungen der Digitalisierung auf Wachstum und Produktivität</w:t>
      </w:r>
    </w:p>
    <w:p w14:paraId="7609FC69" w14:textId="07DBB2C7" w:rsidR="00E85519" w:rsidRPr="005E5EA6" w:rsidRDefault="00E85519" w:rsidP="00892CDA">
      <w:pPr>
        <w:pStyle w:val="Listenabsatz"/>
        <w:numPr>
          <w:ilvl w:val="0"/>
          <w:numId w:val="20"/>
        </w:numPr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 xml:space="preserve">Auswirkungen der Digitalisierung auf </w:t>
      </w:r>
      <w:r w:rsidR="00D13658">
        <w:rPr>
          <w:rFonts w:asciiTheme="majorHAnsi" w:hAnsiTheme="majorHAnsi" w:cstheme="majorHAnsi"/>
          <w:sz w:val="22"/>
          <w:szCs w:val="22"/>
        </w:rPr>
        <w:t>Klimaschutz/Nachhaltigkeit</w:t>
      </w:r>
    </w:p>
    <w:p w14:paraId="31743AEB" w14:textId="604F41A7" w:rsidR="00E85519" w:rsidRPr="005E5EA6" w:rsidRDefault="00E85519" w:rsidP="00892CDA">
      <w:pPr>
        <w:pStyle w:val="Listenabsatz"/>
        <w:numPr>
          <w:ilvl w:val="0"/>
          <w:numId w:val="20"/>
        </w:numPr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>Auswirkungen der Digitalisierung auf Arbeit</w:t>
      </w:r>
      <w:r w:rsidR="00D13658">
        <w:rPr>
          <w:rFonts w:asciiTheme="majorHAnsi" w:hAnsiTheme="majorHAnsi" w:cstheme="majorHAnsi"/>
          <w:sz w:val="22"/>
          <w:szCs w:val="22"/>
        </w:rPr>
        <w:t xml:space="preserve"> und Beschäftigung</w:t>
      </w:r>
    </w:p>
    <w:p w14:paraId="6E777648" w14:textId="72179FA7" w:rsidR="00E85519" w:rsidRPr="005E5EA6" w:rsidRDefault="00E85519" w:rsidP="005E5EA6">
      <w:pPr>
        <w:spacing w:before="24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>Kapitel 7: Digitalpolitik</w:t>
      </w:r>
    </w:p>
    <w:p w14:paraId="1139BA25" w14:textId="77777777" w:rsidR="00D13658" w:rsidRDefault="00D13658" w:rsidP="00D13658">
      <w:pPr>
        <w:pStyle w:val="Listenabsatz"/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D13658">
        <w:rPr>
          <w:rFonts w:asciiTheme="majorHAnsi" w:hAnsiTheme="majorHAnsi" w:cstheme="majorHAnsi"/>
          <w:sz w:val="22"/>
          <w:szCs w:val="22"/>
        </w:rPr>
        <w:t xml:space="preserve">Digitale Industriepolitik | </w:t>
      </w:r>
      <w:r w:rsidR="00E85519" w:rsidRPr="00D13658">
        <w:rPr>
          <w:rFonts w:asciiTheme="majorHAnsi" w:hAnsiTheme="majorHAnsi" w:cstheme="majorHAnsi"/>
          <w:sz w:val="22"/>
          <w:szCs w:val="22"/>
        </w:rPr>
        <w:t xml:space="preserve">Wettbewerbspolitik / </w:t>
      </w:r>
      <w:r w:rsidRPr="00D13658">
        <w:rPr>
          <w:rFonts w:asciiTheme="majorHAnsi" w:hAnsiTheme="majorHAnsi" w:cstheme="majorHAnsi"/>
          <w:sz w:val="22"/>
          <w:szCs w:val="22"/>
        </w:rPr>
        <w:t>Bildungspolitik</w:t>
      </w:r>
    </w:p>
    <w:p w14:paraId="0F5F07EB" w14:textId="77777777" w:rsidR="00D13658" w:rsidRDefault="00D13658" w:rsidP="00D13658">
      <w:pPr>
        <w:pStyle w:val="Listenabsatz"/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</w:p>
    <w:p w14:paraId="09648477" w14:textId="08EBA488" w:rsidR="00D13658" w:rsidRDefault="00D13658" w:rsidP="00D13658">
      <w:pPr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D13658">
        <w:rPr>
          <w:rFonts w:asciiTheme="majorHAnsi" w:hAnsiTheme="majorHAnsi" w:cstheme="majorHAnsi"/>
          <w:sz w:val="22"/>
          <w:szCs w:val="22"/>
        </w:rPr>
        <w:t>Kapitel 8: Sechs Schritte zum digitalen Unternehmen</w:t>
      </w:r>
    </w:p>
    <w:p w14:paraId="5313BCD0" w14:textId="6A4FAF1A" w:rsidR="00D13658" w:rsidRPr="00D13658" w:rsidRDefault="00D13658" w:rsidP="00D13658">
      <w:pPr>
        <w:pStyle w:val="Listenabsatz"/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Fundament, </w:t>
      </w:r>
      <w:proofErr w:type="gramStart"/>
      <w:r>
        <w:rPr>
          <w:rFonts w:asciiTheme="majorHAnsi" w:hAnsiTheme="majorHAnsi" w:cstheme="majorHAnsi"/>
          <w:sz w:val="22"/>
          <w:szCs w:val="22"/>
        </w:rPr>
        <w:t>Digital Leadership</w:t>
      </w:r>
      <w:proofErr w:type="gramEnd"/>
      <w:r>
        <w:rPr>
          <w:rFonts w:asciiTheme="majorHAnsi" w:hAnsiTheme="majorHAnsi" w:cstheme="majorHAnsi"/>
          <w:sz w:val="22"/>
          <w:szCs w:val="22"/>
        </w:rPr>
        <w:t>, Agilität, Entwicklung der Digitalinitiative, Skalierung der Digitalinitiative, Sicherung des Erfolgs</w:t>
      </w:r>
    </w:p>
    <w:p w14:paraId="35696B32" w14:textId="3251D881" w:rsidR="00D13658" w:rsidRPr="00D13658" w:rsidRDefault="00D13658" w:rsidP="00D13658">
      <w:pPr>
        <w:spacing w:before="120" w:line="240" w:lineRule="auto"/>
        <w:jc w:val="left"/>
        <w:rPr>
          <w:rFonts w:asciiTheme="majorHAnsi" w:hAnsiTheme="majorHAnsi" w:cstheme="majorHAnsi"/>
          <w:sz w:val="22"/>
          <w:szCs w:val="22"/>
        </w:rPr>
      </w:pPr>
    </w:p>
    <w:p w14:paraId="03B89DAA" w14:textId="7B27E731" w:rsidR="00B4355B" w:rsidRPr="00B4355B" w:rsidRDefault="00E85519" w:rsidP="005E5EA6">
      <w:pPr>
        <w:spacing w:line="240" w:lineRule="auto"/>
        <w:jc w:val="left"/>
        <w:rPr>
          <w:rFonts w:asciiTheme="majorHAnsi" w:hAnsiTheme="majorHAnsi" w:cstheme="majorHAnsi"/>
          <w:sz w:val="22"/>
          <w:szCs w:val="22"/>
        </w:rPr>
      </w:pPr>
      <w:r w:rsidRPr="005E5EA6">
        <w:rPr>
          <w:rFonts w:asciiTheme="majorHAnsi" w:hAnsiTheme="majorHAnsi" w:cstheme="majorHAnsi"/>
          <w:sz w:val="22"/>
          <w:szCs w:val="22"/>
        </w:rPr>
        <w:tab/>
        <w:t xml:space="preserve"> </w:t>
      </w:r>
    </w:p>
    <w:p w14:paraId="285EFEDD" w14:textId="67CD71D5" w:rsidR="00FA2B90" w:rsidRDefault="00FA2B90">
      <w:pPr>
        <w:tabs>
          <w:tab w:val="clear" w:pos="2552"/>
        </w:tabs>
        <w:spacing w:before="0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F94E9F8" w14:textId="793F35B7" w:rsidR="00B4355B" w:rsidRPr="00FA2B90" w:rsidRDefault="00FA2B90" w:rsidP="00FA2B90">
      <w:pPr>
        <w:tabs>
          <w:tab w:val="clear" w:pos="2552"/>
        </w:tabs>
        <w:spacing w:before="0" w:line="240" w:lineRule="auto"/>
        <w:jc w:val="center"/>
        <w:rPr>
          <w:rFonts w:asciiTheme="majorHAnsi" w:hAnsiTheme="majorHAnsi" w:cstheme="majorHAnsi"/>
          <w:b/>
          <w:bCs/>
          <w:szCs w:val="24"/>
        </w:rPr>
      </w:pPr>
      <w:r w:rsidRPr="00FA2B90">
        <w:rPr>
          <w:rFonts w:asciiTheme="majorHAnsi" w:hAnsiTheme="majorHAnsi" w:cstheme="majorHAnsi"/>
          <w:b/>
          <w:bCs/>
          <w:szCs w:val="24"/>
        </w:rPr>
        <w:lastRenderedPageBreak/>
        <w:t>Dozent</w:t>
      </w:r>
    </w:p>
    <w:p w14:paraId="4C34E8F4" w14:textId="159D4640" w:rsidR="00F214CC" w:rsidRDefault="00FA2B90" w:rsidP="00BB659E">
      <w:pPr>
        <w:autoSpaceDE w:val="0"/>
        <w:autoSpaceDN w:val="0"/>
        <w:adjustRightInd w:val="0"/>
        <w:spacing w:before="0" w:line="280" w:lineRule="exact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2711FD3" wp14:editId="34EE2F95">
            <wp:simplePos x="0" y="0"/>
            <wp:positionH relativeFrom="margin">
              <wp:posOffset>3622675</wp:posOffset>
            </wp:positionH>
            <wp:positionV relativeFrom="margin">
              <wp:posOffset>360680</wp:posOffset>
            </wp:positionV>
            <wp:extent cx="2557145" cy="1482725"/>
            <wp:effectExtent l="0" t="0" r="0" b="317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0C1BB" w14:textId="0940EFAE" w:rsidR="00136C6A" w:rsidRDefault="00FA2B90" w:rsidP="00BB659E">
      <w:pPr>
        <w:autoSpaceDE w:val="0"/>
        <w:autoSpaceDN w:val="0"/>
        <w:adjustRightInd w:val="0"/>
        <w:spacing w:before="0" w:line="280" w:lineRule="exact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  <w:r w:rsidRPr="00FA2B90">
        <w:rPr>
          <w:rFonts w:ascii="Calibri" w:hAnsi="Calibri" w:cs="Calibri"/>
          <w:color w:val="000000" w:themeColor="text1"/>
          <w:sz w:val="22"/>
          <w:szCs w:val="22"/>
        </w:rPr>
        <w:t xml:space="preserve">Holger Schmidt lehrt Digitale Transformation an der TU Darmstadt und Plattformökonomie an der Executive School der Universität St. Gallen. Daneben ist er als </w:t>
      </w:r>
      <w:proofErr w:type="spellStart"/>
      <w:r w:rsidRPr="00FA2B90">
        <w:rPr>
          <w:rFonts w:ascii="Calibri" w:hAnsi="Calibri" w:cs="Calibri"/>
          <w:color w:val="000000" w:themeColor="text1"/>
          <w:sz w:val="22"/>
          <w:szCs w:val="22"/>
        </w:rPr>
        <w:t>Keynote</w:t>
      </w:r>
      <w:proofErr w:type="spellEnd"/>
      <w:r w:rsidRPr="00FA2B90">
        <w:rPr>
          <w:rFonts w:ascii="Calibri" w:hAnsi="Calibri" w:cs="Calibri"/>
          <w:color w:val="000000" w:themeColor="text1"/>
          <w:sz w:val="22"/>
          <w:szCs w:val="22"/>
        </w:rPr>
        <w:t xml:space="preserve">-Speaker tätig. Seine Kernthemen sind digitale Geschäftsmodelle, Plattformökonomie und Künstliche Intelligenz. Er ist Berater des "The Original </w:t>
      </w:r>
      <w:proofErr w:type="spellStart"/>
      <w:r w:rsidRPr="00FA2B90">
        <w:rPr>
          <w:rFonts w:ascii="Calibri" w:hAnsi="Calibri" w:cs="Calibri"/>
          <w:color w:val="000000" w:themeColor="text1"/>
          <w:sz w:val="22"/>
          <w:szCs w:val="22"/>
        </w:rPr>
        <w:t>Platform</w:t>
      </w:r>
      <w:proofErr w:type="spellEnd"/>
      <w:r w:rsidRPr="00FA2B90">
        <w:rPr>
          <w:rFonts w:ascii="Calibri" w:hAnsi="Calibri" w:cs="Calibri"/>
          <w:color w:val="000000" w:themeColor="text1"/>
          <w:sz w:val="22"/>
          <w:szCs w:val="22"/>
        </w:rPr>
        <w:t xml:space="preserve"> Fund", der auf dem von ihm erfundenen Plattform-Index basiert. Sein Faible für Klimaschutz stammt aus einer Zeit, als das Thema noch nicht en vogue war: 1997 wurde er mit einer Arbeit über die internationalen Verteilungswirkungen des Klimaschutzes promoviert. Er ist Autor mehrerer Bücher über Digitale Transformation und Künstliche Intelligenz sowie als </w:t>
      </w:r>
      <w:proofErr w:type="spellStart"/>
      <w:r w:rsidRPr="00FA2B90">
        <w:rPr>
          <w:rFonts w:ascii="Calibri" w:hAnsi="Calibri" w:cs="Calibri"/>
          <w:color w:val="000000" w:themeColor="text1"/>
          <w:sz w:val="22"/>
          <w:szCs w:val="22"/>
        </w:rPr>
        <w:t>Podcaster</w:t>
      </w:r>
      <w:proofErr w:type="spellEnd"/>
      <w:r w:rsidRPr="00FA2B90">
        <w:rPr>
          <w:rFonts w:ascii="Calibri" w:hAnsi="Calibri" w:cs="Calibri"/>
          <w:color w:val="000000" w:themeColor="text1"/>
          <w:sz w:val="22"/>
          <w:szCs w:val="22"/>
        </w:rPr>
        <w:t xml:space="preserve"> für die FAZ tätig.</w:t>
      </w:r>
    </w:p>
    <w:p w14:paraId="75E35EFF" w14:textId="3EAB4752" w:rsidR="006730D6" w:rsidRPr="006730D6" w:rsidRDefault="006730D6" w:rsidP="00BB659E">
      <w:pPr>
        <w:autoSpaceDE w:val="0"/>
        <w:autoSpaceDN w:val="0"/>
        <w:adjustRightInd w:val="0"/>
        <w:spacing w:before="0" w:line="280" w:lineRule="exact"/>
        <w:ind w:right="-425"/>
        <w:jc w:val="left"/>
        <w:rPr>
          <w:rFonts w:ascii="Cambria Math" w:hAnsi="Cambria Math" w:cs="Calibri"/>
          <w:color w:val="000000" w:themeColor="text1"/>
          <w:sz w:val="22"/>
          <w:szCs w:val="22"/>
        </w:rPr>
      </w:pPr>
    </w:p>
    <w:p w14:paraId="4CB2D760" w14:textId="4BDBFCB7" w:rsidR="00477111" w:rsidRDefault="00BB659E" w:rsidP="00BB659E">
      <w:pPr>
        <w:autoSpaceDE w:val="0"/>
        <w:autoSpaceDN w:val="0"/>
        <w:adjustRightInd w:val="0"/>
        <w:spacing w:before="0" w:line="240" w:lineRule="auto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  <w:r w:rsidRPr="00BB659E"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138C9675" wp14:editId="3E9D5BAA">
            <wp:extent cx="2799724" cy="365760"/>
            <wp:effectExtent l="0" t="0" r="0" b="2540"/>
            <wp:docPr id="6" name="Grafik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0018" cy="4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CFD9" w14:textId="6F8489BA" w:rsidR="006730D6" w:rsidRDefault="006730D6" w:rsidP="00BB659E">
      <w:pPr>
        <w:autoSpaceDE w:val="0"/>
        <w:autoSpaceDN w:val="0"/>
        <w:adjustRightInd w:val="0"/>
        <w:spacing w:before="0" w:line="240" w:lineRule="auto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</w:p>
    <w:p w14:paraId="2AA16D28" w14:textId="77777777" w:rsidR="006730D6" w:rsidRDefault="006730D6" w:rsidP="006730D6">
      <w:pPr>
        <w:autoSpaceDE w:val="0"/>
        <w:autoSpaceDN w:val="0"/>
        <w:adjustRightInd w:val="0"/>
        <w:spacing w:before="0" w:line="280" w:lineRule="exact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Mehr Informationen über die Kurse: </w:t>
      </w:r>
      <w:hyperlink r:id="rId11" w:history="1">
        <w:r w:rsidRPr="00A2499C">
          <w:rPr>
            <w:rStyle w:val="Hyperlink"/>
            <w:rFonts w:ascii="Calibri" w:hAnsi="Calibri" w:cs="Calibri"/>
            <w:sz w:val="22"/>
            <w:szCs w:val="22"/>
          </w:rPr>
          <w:t>www.netzoekonom.de/online-kurse</w:t>
        </w:r>
      </w:hyperlink>
      <w:r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4AA492DD" w14:textId="0DE571AC" w:rsidR="006730D6" w:rsidRPr="00BB659E" w:rsidRDefault="006730D6" w:rsidP="006730D6">
      <w:pPr>
        <w:autoSpaceDE w:val="0"/>
        <w:autoSpaceDN w:val="0"/>
        <w:adjustRightInd w:val="0"/>
        <w:spacing w:before="0" w:line="240" w:lineRule="auto"/>
        <w:ind w:right="-425"/>
        <w:jc w:val="left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Direkt zum Kurs: </w:t>
      </w:r>
      <w:r>
        <w:rPr>
          <w:rFonts w:ascii="Cambria Math" w:hAnsi="Cambria Math" w:cs="Calibri"/>
          <w:color w:val="000000" w:themeColor="text1"/>
          <w:sz w:val="22"/>
          <w:szCs w:val="22"/>
        </w:rPr>
        <w:t xml:space="preserve">⇢ </w:t>
      </w:r>
      <w:hyperlink r:id="rId12" w:history="1">
        <w:proofErr w:type="spellStart"/>
        <w:r w:rsidRPr="006730D6">
          <w:rPr>
            <w:rStyle w:val="Hyperlink"/>
            <w:rFonts w:asciiTheme="majorHAnsi" w:hAnsiTheme="majorHAnsi" w:cstheme="majorHAnsi"/>
            <w:sz w:val="22"/>
            <w:szCs w:val="22"/>
          </w:rPr>
          <w:t>Reteach</w:t>
        </w:r>
        <w:proofErr w:type="spellEnd"/>
      </w:hyperlink>
    </w:p>
    <w:sectPr w:rsidR="006730D6" w:rsidRPr="00BB659E" w:rsidSect="00E84124">
      <w:footerReference w:type="default" r:id="rId13"/>
      <w:pgSz w:w="11906" w:h="16838"/>
      <w:pgMar w:top="1134" w:right="1134" w:bottom="1134" w:left="1134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D155C" w14:textId="77777777" w:rsidR="00FC3128" w:rsidRDefault="00FC3128" w:rsidP="00834A76">
      <w:pPr>
        <w:spacing w:before="0" w:line="240" w:lineRule="auto"/>
      </w:pPr>
      <w:r>
        <w:separator/>
      </w:r>
    </w:p>
  </w:endnote>
  <w:endnote w:type="continuationSeparator" w:id="0">
    <w:p w14:paraId="52C36FC5" w14:textId="77777777" w:rsidR="00FC3128" w:rsidRDefault="00FC3128" w:rsidP="00834A7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7F041" w14:textId="31D2F31A" w:rsidR="00DD543F" w:rsidRPr="00DD543F" w:rsidRDefault="00DD543F" w:rsidP="005E5EA6">
    <w:pPr>
      <w:pStyle w:val="Fuzeile"/>
      <w:tabs>
        <w:tab w:val="clear" w:pos="4536"/>
        <w:tab w:val="clear" w:pos="9072"/>
        <w:tab w:val="left" w:pos="3119"/>
        <w:tab w:val="left" w:pos="6464"/>
      </w:tabs>
      <w:spacing w:before="0" w:line="240" w:lineRule="auto"/>
      <w:jc w:val="center"/>
      <w:rPr>
        <w:rFonts w:ascii="Calibri" w:hAnsi="Calibri"/>
        <w:sz w:val="18"/>
        <w:szCs w:val="18"/>
      </w:rPr>
    </w:pPr>
    <w:r w:rsidRPr="00511B81">
      <w:rPr>
        <w:rFonts w:ascii="Calibri" w:hAnsi="Calibri"/>
        <w:sz w:val="18"/>
        <w:szCs w:val="18"/>
      </w:rPr>
      <w:t>Feldbergstr. 10d</w:t>
    </w:r>
    <w:r w:rsidR="00AB3A86">
      <w:rPr>
        <w:rFonts w:ascii="Calibri" w:hAnsi="Calibri"/>
        <w:sz w:val="18"/>
        <w:szCs w:val="18"/>
      </w:rPr>
      <w:t xml:space="preserve"> | </w:t>
    </w:r>
    <w:r w:rsidRPr="00511B81">
      <w:rPr>
        <w:rFonts w:ascii="Calibri" w:hAnsi="Calibri"/>
        <w:sz w:val="18"/>
        <w:szCs w:val="18"/>
      </w:rPr>
      <w:t>65835 Liederbach</w:t>
    </w:r>
    <w:r w:rsidR="005E5EA6">
      <w:rPr>
        <w:rFonts w:ascii="Calibri" w:hAnsi="Calibri"/>
        <w:sz w:val="18"/>
        <w:szCs w:val="18"/>
      </w:rPr>
      <w:t>/Taunus</w:t>
    </w:r>
    <w:r w:rsidR="00AB3A86">
      <w:rPr>
        <w:rFonts w:ascii="Calibri" w:hAnsi="Calibri"/>
        <w:sz w:val="18"/>
        <w:szCs w:val="18"/>
      </w:rPr>
      <w:t xml:space="preserve"> | </w:t>
    </w:r>
    <w:r w:rsidR="00462AC6">
      <w:rPr>
        <w:rFonts w:ascii="Calibri" w:hAnsi="Calibri"/>
        <w:sz w:val="18"/>
        <w:szCs w:val="18"/>
      </w:rPr>
      <w:t xml:space="preserve">(+49) </w:t>
    </w:r>
    <w:r w:rsidRPr="00511B81">
      <w:rPr>
        <w:rFonts w:ascii="Calibri" w:hAnsi="Calibri"/>
        <w:sz w:val="18"/>
        <w:szCs w:val="18"/>
      </w:rPr>
      <w:t>172 6539725</w:t>
    </w:r>
    <w:r w:rsidR="00AB3A86">
      <w:rPr>
        <w:rFonts w:ascii="Calibri" w:hAnsi="Calibri"/>
        <w:sz w:val="18"/>
        <w:szCs w:val="18"/>
      </w:rPr>
      <w:t xml:space="preserve"> | </w:t>
    </w:r>
    <w:r w:rsidRPr="00511B81">
      <w:rPr>
        <w:rFonts w:ascii="Calibri" w:hAnsi="Calibri"/>
        <w:sz w:val="18"/>
        <w:szCs w:val="18"/>
      </w:rPr>
      <w:t xml:space="preserve">E-Mail: </w:t>
    </w:r>
    <w:r w:rsidR="00AB3A86" w:rsidRPr="00A45971">
      <w:rPr>
        <w:rFonts w:ascii="Calibri" w:hAnsi="Calibri"/>
        <w:sz w:val="18"/>
        <w:szCs w:val="18"/>
      </w:rPr>
      <w:t>hs@netzoekonom.de</w:t>
    </w:r>
    <w:r w:rsidR="00AB3A86">
      <w:rPr>
        <w:rFonts w:ascii="Calibri" w:hAnsi="Calibri"/>
        <w:sz w:val="18"/>
        <w:szCs w:val="18"/>
      </w:rPr>
      <w:t xml:space="preserve"> | </w:t>
    </w:r>
    <w:r w:rsidRPr="00511B81">
      <w:rPr>
        <w:rFonts w:ascii="Calibri" w:hAnsi="Calibri"/>
        <w:sz w:val="18"/>
        <w:szCs w:val="18"/>
      </w:rPr>
      <w:t>www.netzoekonom.de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3EBC" w14:textId="77777777" w:rsidR="00FC3128" w:rsidRDefault="00FC3128" w:rsidP="00834A76">
      <w:pPr>
        <w:spacing w:before="0" w:line="240" w:lineRule="auto"/>
      </w:pPr>
      <w:r>
        <w:separator/>
      </w:r>
    </w:p>
  </w:footnote>
  <w:footnote w:type="continuationSeparator" w:id="0">
    <w:p w14:paraId="76EE2AA1" w14:textId="77777777" w:rsidR="00FC3128" w:rsidRDefault="00FC3128" w:rsidP="00834A76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DE01D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D591D"/>
    <w:multiLevelType w:val="hybridMultilevel"/>
    <w:tmpl w:val="D66EE00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C23A3"/>
    <w:multiLevelType w:val="hybridMultilevel"/>
    <w:tmpl w:val="BA76B01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A7577"/>
    <w:multiLevelType w:val="hybridMultilevel"/>
    <w:tmpl w:val="4CD279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51F65"/>
    <w:multiLevelType w:val="hybridMultilevel"/>
    <w:tmpl w:val="3058F78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C421B"/>
    <w:multiLevelType w:val="hybridMultilevel"/>
    <w:tmpl w:val="84A04D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03039"/>
    <w:multiLevelType w:val="hybridMultilevel"/>
    <w:tmpl w:val="7BE8D1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C1832"/>
    <w:multiLevelType w:val="hybridMultilevel"/>
    <w:tmpl w:val="B42A3B6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93BF1"/>
    <w:multiLevelType w:val="hybridMultilevel"/>
    <w:tmpl w:val="A3662F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37E92"/>
    <w:multiLevelType w:val="hybridMultilevel"/>
    <w:tmpl w:val="9DC655C0"/>
    <w:lvl w:ilvl="0" w:tplc="172C6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784998"/>
    <w:multiLevelType w:val="hybridMultilevel"/>
    <w:tmpl w:val="A440BED8"/>
    <w:lvl w:ilvl="0" w:tplc="88941C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16A22"/>
    <w:multiLevelType w:val="hybridMultilevel"/>
    <w:tmpl w:val="DB804BC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92400"/>
    <w:multiLevelType w:val="hybridMultilevel"/>
    <w:tmpl w:val="A718DC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A42F5A"/>
    <w:multiLevelType w:val="hybridMultilevel"/>
    <w:tmpl w:val="91B0B1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2742C"/>
    <w:multiLevelType w:val="hybridMultilevel"/>
    <w:tmpl w:val="3A4266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05517"/>
    <w:multiLevelType w:val="hybridMultilevel"/>
    <w:tmpl w:val="EE921C5A"/>
    <w:lvl w:ilvl="0" w:tplc="C80AAA1E"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6FA13BBB"/>
    <w:multiLevelType w:val="hybridMultilevel"/>
    <w:tmpl w:val="259C41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35019"/>
    <w:multiLevelType w:val="hybridMultilevel"/>
    <w:tmpl w:val="4D2AAE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BA2CD4"/>
    <w:multiLevelType w:val="hybridMultilevel"/>
    <w:tmpl w:val="05EC8B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5963E8"/>
    <w:multiLevelType w:val="hybridMultilevel"/>
    <w:tmpl w:val="602E46E6"/>
    <w:lvl w:ilvl="0" w:tplc="DBCCA89E">
      <w:numFmt w:val="bullet"/>
      <w:lvlText w:val="-"/>
      <w:lvlJc w:val="left"/>
      <w:pPr>
        <w:ind w:left="3708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0" w15:restartNumberingAfterBreak="0">
    <w:nsid w:val="7B647147"/>
    <w:multiLevelType w:val="hybridMultilevel"/>
    <w:tmpl w:val="F03820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3473E"/>
    <w:multiLevelType w:val="hybridMultilevel"/>
    <w:tmpl w:val="9A02D6F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15"/>
  </w:num>
  <w:num w:numId="5">
    <w:abstractNumId w:val="4"/>
  </w:num>
  <w:num w:numId="6">
    <w:abstractNumId w:val="12"/>
  </w:num>
  <w:num w:numId="7">
    <w:abstractNumId w:val="16"/>
  </w:num>
  <w:num w:numId="8">
    <w:abstractNumId w:val="21"/>
  </w:num>
  <w:num w:numId="9">
    <w:abstractNumId w:val="18"/>
  </w:num>
  <w:num w:numId="10">
    <w:abstractNumId w:val="8"/>
  </w:num>
  <w:num w:numId="11">
    <w:abstractNumId w:val="1"/>
  </w:num>
  <w:num w:numId="12">
    <w:abstractNumId w:val="2"/>
  </w:num>
  <w:num w:numId="13">
    <w:abstractNumId w:val="7"/>
  </w:num>
  <w:num w:numId="14">
    <w:abstractNumId w:val="11"/>
  </w:num>
  <w:num w:numId="15">
    <w:abstractNumId w:val="13"/>
  </w:num>
  <w:num w:numId="16">
    <w:abstractNumId w:val="3"/>
  </w:num>
  <w:num w:numId="17">
    <w:abstractNumId w:val="20"/>
  </w:num>
  <w:num w:numId="18">
    <w:abstractNumId w:val="5"/>
  </w:num>
  <w:num w:numId="19">
    <w:abstractNumId w:val="6"/>
  </w:num>
  <w:num w:numId="20">
    <w:abstractNumId w:val="14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6"/>
  <w:proofState w:spelling="clean" w:grammar="clean"/>
  <w:attachedTemplate r:id="rId1"/>
  <w:defaultTabStop w:val="113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9A"/>
    <w:rsid w:val="00000455"/>
    <w:rsid w:val="000040E7"/>
    <w:rsid w:val="0002141E"/>
    <w:rsid w:val="00033E8A"/>
    <w:rsid w:val="00063A61"/>
    <w:rsid w:val="000855AF"/>
    <w:rsid w:val="000949FD"/>
    <w:rsid w:val="000A551F"/>
    <w:rsid w:val="000C1F8E"/>
    <w:rsid w:val="000C5A97"/>
    <w:rsid w:val="000E02C6"/>
    <w:rsid w:val="000F51BB"/>
    <w:rsid w:val="00113DC8"/>
    <w:rsid w:val="001146ED"/>
    <w:rsid w:val="001229D7"/>
    <w:rsid w:val="00136C6A"/>
    <w:rsid w:val="00137485"/>
    <w:rsid w:val="00154568"/>
    <w:rsid w:val="00174055"/>
    <w:rsid w:val="00180300"/>
    <w:rsid w:val="00193E0B"/>
    <w:rsid w:val="001B27E6"/>
    <w:rsid w:val="001B677E"/>
    <w:rsid w:val="001E765C"/>
    <w:rsid w:val="001F6FA0"/>
    <w:rsid w:val="001F79D6"/>
    <w:rsid w:val="00211C12"/>
    <w:rsid w:val="00222F43"/>
    <w:rsid w:val="00236C1E"/>
    <w:rsid w:val="00281EEF"/>
    <w:rsid w:val="002D362E"/>
    <w:rsid w:val="002D3A03"/>
    <w:rsid w:val="002E62A7"/>
    <w:rsid w:val="002F2CF2"/>
    <w:rsid w:val="00301840"/>
    <w:rsid w:val="003037C2"/>
    <w:rsid w:val="00307702"/>
    <w:rsid w:val="00317D44"/>
    <w:rsid w:val="003448B8"/>
    <w:rsid w:val="0038309A"/>
    <w:rsid w:val="003B6E7F"/>
    <w:rsid w:val="003F38AE"/>
    <w:rsid w:val="00432A25"/>
    <w:rsid w:val="004532DF"/>
    <w:rsid w:val="00455124"/>
    <w:rsid w:val="00462AC6"/>
    <w:rsid w:val="00477111"/>
    <w:rsid w:val="004B5BBB"/>
    <w:rsid w:val="004E443D"/>
    <w:rsid w:val="004F34DF"/>
    <w:rsid w:val="004F5B09"/>
    <w:rsid w:val="00511B81"/>
    <w:rsid w:val="005446E4"/>
    <w:rsid w:val="0054490E"/>
    <w:rsid w:val="005549CE"/>
    <w:rsid w:val="00585A3F"/>
    <w:rsid w:val="005D1C15"/>
    <w:rsid w:val="005E5EA6"/>
    <w:rsid w:val="00645C5F"/>
    <w:rsid w:val="006730D6"/>
    <w:rsid w:val="006A359D"/>
    <w:rsid w:val="006A3D7D"/>
    <w:rsid w:val="007100F5"/>
    <w:rsid w:val="00714BB0"/>
    <w:rsid w:val="00720C4A"/>
    <w:rsid w:val="0077734D"/>
    <w:rsid w:val="007A165A"/>
    <w:rsid w:val="007C5433"/>
    <w:rsid w:val="007F03B1"/>
    <w:rsid w:val="00834A76"/>
    <w:rsid w:val="00834A9F"/>
    <w:rsid w:val="008524F1"/>
    <w:rsid w:val="008537CA"/>
    <w:rsid w:val="008906C8"/>
    <w:rsid w:val="00891FA7"/>
    <w:rsid w:val="00892CDA"/>
    <w:rsid w:val="008A5722"/>
    <w:rsid w:val="008B3AF6"/>
    <w:rsid w:val="008B78C0"/>
    <w:rsid w:val="008C1744"/>
    <w:rsid w:val="008D54C9"/>
    <w:rsid w:val="00973069"/>
    <w:rsid w:val="00992EAD"/>
    <w:rsid w:val="0099743B"/>
    <w:rsid w:val="009B2C6C"/>
    <w:rsid w:val="009F6A7C"/>
    <w:rsid w:val="00A368F4"/>
    <w:rsid w:val="00A438AA"/>
    <w:rsid w:val="00A45971"/>
    <w:rsid w:val="00A52F37"/>
    <w:rsid w:val="00A53D21"/>
    <w:rsid w:val="00A7623C"/>
    <w:rsid w:val="00A85575"/>
    <w:rsid w:val="00A9782B"/>
    <w:rsid w:val="00AA3F6A"/>
    <w:rsid w:val="00AB081E"/>
    <w:rsid w:val="00AB3A86"/>
    <w:rsid w:val="00AC2690"/>
    <w:rsid w:val="00AC3659"/>
    <w:rsid w:val="00AC4BE6"/>
    <w:rsid w:val="00AC7106"/>
    <w:rsid w:val="00AD0A8D"/>
    <w:rsid w:val="00AF2FED"/>
    <w:rsid w:val="00B110B5"/>
    <w:rsid w:val="00B12C19"/>
    <w:rsid w:val="00B4355B"/>
    <w:rsid w:val="00B53627"/>
    <w:rsid w:val="00B80BB5"/>
    <w:rsid w:val="00B90D82"/>
    <w:rsid w:val="00B9287F"/>
    <w:rsid w:val="00B94A5D"/>
    <w:rsid w:val="00BA7807"/>
    <w:rsid w:val="00BB659E"/>
    <w:rsid w:val="00BD00D6"/>
    <w:rsid w:val="00C1083B"/>
    <w:rsid w:val="00C10AE4"/>
    <w:rsid w:val="00C11833"/>
    <w:rsid w:val="00C12398"/>
    <w:rsid w:val="00C1319A"/>
    <w:rsid w:val="00C31320"/>
    <w:rsid w:val="00C757A5"/>
    <w:rsid w:val="00CB1592"/>
    <w:rsid w:val="00CB3C97"/>
    <w:rsid w:val="00CC7C9F"/>
    <w:rsid w:val="00CE22F4"/>
    <w:rsid w:val="00CE70A3"/>
    <w:rsid w:val="00CF37CF"/>
    <w:rsid w:val="00D1304F"/>
    <w:rsid w:val="00D13658"/>
    <w:rsid w:val="00D21711"/>
    <w:rsid w:val="00D230C6"/>
    <w:rsid w:val="00D41BC0"/>
    <w:rsid w:val="00D44570"/>
    <w:rsid w:val="00D44C44"/>
    <w:rsid w:val="00D47AE7"/>
    <w:rsid w:val="00D51EEA"/>
    <w:rsid w:val="00DA541E"/>
    <w:rsid w:val="00DC6CE2"/>
    <w:rsid w:val="00DD3818"/>
    <w:rsid w:val="00DD543F"/>
    <w:rsid w:val="00E00C20"/>
    <w:rsid w:val="00E034D9"/>
    <w:rsid w:val="00E101F2"/>
    <w:rsid w:val="00E1112D"/>
    <w:rsid w:val="00E463F4"/>
    <w:rsid w:val="00E61619"/>
    <w:rsid w:val="00E636B8"/>
    <w:rsid w:val="00E720EB"/>
    <w:rsid w:val="00E81D83"/>
    <w:rsid w:val="00E84124"/>
    <w:rsid w:val="00E85519"/>
    <w:rsid w:val="00EB46B1"/>
    <w:rsid w:val="00EF70B5"/>
    <w:rsid w:val="00F214CC"/>
    <w:rsid w:val="00F24488"/>
    <w:rsid w:val="00F92459"/>
    <w:rsid w:val="00F93DF8"/>
    <w:rsid w:val="00FA2B90"/>
    <w:rsid w:val="00FC3128"/>
    <w:rsid w:val="00FD53DB"/>
    <w:rsid w:val="00FD7FDF"/>
    <w:rsid w:val="00FF4989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EF44B1"/>
  <w14:defaultImageDpi w14:val="300"/>
  <w15:docId w15:val="{C837AC37-D0DD-6D46-8E73-E9A5DDEC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03B1"/>
    <w:pPr>
      <w:tabs>
        <w:tab w:val="left" w:pos="2552"/>
      </w:tabs>
      <w:spacing w:before="40" w:line="360" w:lineRule="auto"/>
      <w:jc w:val="both"/>
    </w:pPr>
    <w:rPr>
      <w:rFonts w:ascii="Times New Roman" w:eastAsia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AZ">
    <w:name w:val="FAZ"/>
    <w:basedOn w:val="Standard"/>
    <w:autoRedefine/>
    <w:qFormat/>
    <w:rsid w:val="00B90D82"/>
    <w:pPr>
      <w:tabs>
        <w:tab w:val="clear" w:pos="2552"/>
      </w:tabs>
      <w:spacing w:before="0" w:line="320" w:lineRule="exact"/>
      <w:ind w:right="3969"/>
      <w:jc w:val="left"/>
    </w:pPr>
    <w:rPr>
      <w:rFonts w:ascii="Verdana" w:eastAsia="MS Mincho" w:hAnsi="Verdana"/>
      <w:szCs w:val="24"/>
    </w:rPr>
  </w:style>
  <w:style w:type="paragraph" w:styleId="Index1">
    <w:name w:val="index 1"/>
    <w:basedOn w:val="Standard"/>
    <w:next w:val="Standard"/>
    <w:autoRedefine/>
    <w:semiHidden/>
    <w:rsid w:val="007F03B1"/>
    <w:pPr>
      <w:pBdr>
        <w:bottom w:val="single" w:sz="4" w:space="1" w:color="auto"/>
      </w:pBdr>
    </w:pPr>
  </w:style>
  <w:style w:type="paragraph" w:customStyle="1" w:styleId="standard1">
    <w:name w:val="standard 1"/>
    <w:basedOn w:val="Standard"/>
    <w:rsid w:val="007F03B1"/>
    <w:rPr>
      <w:rFonts w:ascii="Arial" w:hAnsi="Arial"/>
      <w:spacing w:val="10"/>
    </w:rPr>
  </w:style>
  <w:style w:type="character" w:styleId="Hyperlink">
    <w:name w:val="Hyperlink"/>
    <w:uiPriority w:val="99"/>
    <w:unhideWhenUsed/>
    <w:rsid w:val="0077734D"/>
    <w:rPr>
      <w:color w:val="0000FF"/>
      <w:u w:val="single"/>
    </w:rPr>
  </w:style>
  <w:style w:type="character" w:customStyle="1" w:styleId="il">
    <w:name w:val="il"/>
    <w:rsid w:val="0077734D"/>
  </w:style>
  <w:style w:type="character" w:customStyle="1" w:styleId="apple-converted-space">
    <w:name w:val="apple-converted-space"/>
    <w:rsid w:val="007773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765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E765C"/>
    <w:rPr>
      <w:rFonts w:ascii="Tahoma" w:eastAsia="Times New Roman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34A76"/>
    <w:pPr>
      <w:tabs>
        <w:tab w:val="clear" w:pos="2552"/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34A76"/>
    <w:rPr>
      <w:rFonts w:ascii="Times New Roman" w:eastAsia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34A76"/>
    <w:pPr>
      <w:tabs>
        <w:tab w:val="clear" w:pos="2552"/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34A76"/>
    <w:rPr>
      <w:rFonts w:ascii="Times New Roman" w:eastAsia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2E62A7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AB3A8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AA3F6A"/>
    <w:pPr>
      <w:tabs>
        <w:tab w:val="clear" w:pos="2552"/>
      </w:tabs>
      <w:spacing w:before="100" w:beforeAutospacing="1" w:after="100" w:afterAutospacing="1" w:line="240" w:lineRule="auto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igitale-transformation.reteach.io/courses/8684cfc1-9f9b-4d16-b2b3-9d4c9717ed8c/deta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tzoekonom.de/online-kur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drholgerschmidt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olgerSchmidt/Library/Group%20Containers/UBF8T346G9.Office/User%20Content.localized/Templates.localized/Rechnung%20NEUNEU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Rechnung NEUNEU.dotx</Template>
  <TotalTime>0</TotalTime>
  <Pages>1</Pages>
  <Words>558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Holger Schmidt</dc:creator>
  <cp:keywords/>
  <cp:lastModifiedBy>Holger Schmidt</cp:lastModifiedBy>
  <cp:revision>4</cp:revision>
  <cp:lastPrinted>2022-02-25T14:29:00Z</cp:lastPrinted>
  <dcterms:created xsi:type="dcterms:W3CDTF">2022-02-25T14:28:00Z</dcterms:created>
  <dcterms:modified xsi:type="dcterms:W3CDTF">2022-02-25T20:36:00Z</dcterms:modified>
</cp:coreProperties>
</file>